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B8" w:rsidRPr="00C16ED6" w:rsidRDefault="00CE132F" w:rsidP="00CE132F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C16ED6">
        <w:rPr>
          <w:rFonts w:ascii="Tahoma" w:hAnsi="Tahoma" w:cs="Tahoma"/>
          <w:sz w:val="22"/>
          <w:szCs w:val="22"/>
        </w:rPr>
        <w:t>335</w:t>
      </w:r>
      <w:r w:rsidR="00A508E6">
        <w:rPr>
          <w:rFonts w:ascii="Tahoma" w:hAnsi="Tahoma" w:cs="Tahoma"/>
          <w:sz w:val="22"/>
          <w:szCs w:val="22"/>
        </w:rPr>
        <w:t>3</w:t>
      </w:r>
      <w:r w:rsidRPr="00C16ED6">
        <w:rPr>
          <w:rFonts w:ascii="Tahoma" w:hAnsi="Tahoma" w:cs="Tahoma"/>
          <w:sz w:val="22"/>
          <w:szCs w:val="22"/>
        </w:rPr>
        <w:t xml:space="preserve">. Poselství Ježíše ze dne </w:t>
      </w:r>
      <w:r w:rsidR="00A508E6" w:rsidRPr="00C16ED6">
        <w:rPr>
          <w:rFonts w:ascii="Tahoma" w:hAnsi="Tahoma" w:cs="Tahoma"/>
          <w:sz w:val="22"/>
          <w:szCs w:val="22"/>
        </w:rPr>
        <w:t>10. června 2025</w:t>
      </w:r>
      <w:r w:rsidRPr="00C16ED6">
        <w:rPr>
          <w:rFonts w:ascii="Tahoma" w:hAnsi="Tahoma" w:cs="Tahoma"/>
          <w:sz w:val="22"/>
          <w:szCs w:val="22"/>
        </w:rPr>
        <w:t>.</w:t>
      </w:r>
    </w:p>
    <w:p w:rsidR="00CE132F" w:rsidRDefault="00CE132F" w:rsidP="00CE132F">
      <w:pPr>
        <w:pStyle w:val="Zkladntext"/>
        <w:spacing w:after="0" w:line="240" w:lineRule="auto"/>
        <w:rPr>
          <w:kern w:val="0"/>
        </w:rPr>
      </w:pPr>
      <w:r w:rsidRPr="00C16ED6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0D497C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0D497C" w:rsidRPr="00C16ED6" w:rsidRDefault="000D497C" w:rsidP="00CE132F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CE132F" w:rsidRPr="00C16ED6" w:rsidRDefault="00CE132F" w:rsidP="00CE132F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4C29B8" w:rsidRPr="00C16ED6" w:rsidRDefault="00146427" w:rsidP="00CE132F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146427">
        <w:rPr>
          <w:rFonts w:ascii="Tahoma" w:hAnsi="Tahoma" w:cs="Tahoma"/>
          <w:b/>
          <w:sz w:val="22"/>
          <w:szCs w:val="22"/>
        </w:rPr>
        <w:t>NEBUĎTE</w:t>
      </w:r>
      <w:r w:rsidR="00CE132F" w:rsidRPr="00C16ED6">
        <w:rPr>
          <w:rFonts w:ascii="Tahoma" w:hAnsi="Tahoma" w:cs="Tahoma"/>
          <w:b/>
          <w:sz w:val="22"/>
          <w:szCs w:val="22"/>
        </w:rPr>
        <w:t xml:space="preserve"> NEUTRÁLNÍ</w:t>
      </w:r>
    </w:p>
    <w:p w:rsidR="00CE132F" w:rsidRPr="00C16ED6" w:rsidRDefault="00CE132F">
      <w:pPr>
        <w:pStyle w:val="Zkladntext"/>
        <w:rPr>
          <w:rFonts w:ascii="Tahoma" w:hAnsi="Tahoma" w:cs="Tahoma"/>
          <w:sz w:val="22"/>
          <w:szCs w:val="22"/>
        </w:rPr>
      </w:pPr>
    </w:p>
    <w:p w:rsidR="004C29B8" w:rsidRPr="00C16ED6" w:rsidRDefault="00C16ED6">
      <w:pPr>
        <w:pStyle w:val="Zkladntext"/>
        <w:rPr>
          <w:rFonts w:ascii="Tahoma" w:hAnsi="Tahoma" w:cs="Tahoma"/>
          <w:sz w:val="22"/>
          <w:szCs w:val="22"/>
        </w:rPr>
      </w:pPr>
      <w:r w:rsidRPr="00C16ED6">
        <w:rPr>
          <w:rFonts w:ascii="Tahoma" w:hAnsi="Tahoma" w:cs="Tahoma"/>
          <w:sz w:val="22"/>
          <w:szCs w:val="22"/>
        </w:rPr>
        <w:t>Hranice</w:t>
      </w:r>
      <w:r w:rsidR="00A508E6" w:rsidRPr="00C16ED6">
        <w:rPr>
          <w:rFonts w:ascii="Tahoma" w:hAnsi="Tahoma" w:cs="Tahoma"/>
          <w:sz w:val="22"/>
          <w:szCs w:val="22"/>
        </w:rPr>
        <w:t xml:space="preserve"> sváru </w:t>
      </w:r>
      <w:r w:rsidRPr="00C16ED6">
        <w:rPr>
          <w:rFonts w:ascii="Tahoma" w:hAnsi="Tahoma" w:cs="Tahoma"/>
          <w:sz w:val="22"/>
          <w:szCs w:val="22"/>
        </w:rPr>
        <w:t>se</w:t>
      </w:r>
      <w:r w:rsidR="00CE132F" w:rsidRPr="00C16ED6">
        <w:rPr>
          <w:rFonts w:ascii="Tahoma" w:hAnsi="Tahoma" w:cs="Tahoma"/>
          <w:sz w:val="22"/>
          <w:szCs w:val="22"/>
        </w:rPr>
        <w:t xml:space="preserve"> vytyč</w:t>
      </w:r>
      <w:r w:rsidRPr="00C16ED6">
        <w:rPr>
          <w:rFonts w:ascii="Tahoma" w:hAnsi="Tahoma" w:cs="Tahoma"/>
          <w:sz w:val="22"/>
          <w:szCs w:val="22"/>
        </w:rPr>
        <w:t>ují</w:t>
      </w:r>
      <w:r w:rsidR="00A508E6" w:rsidRPr="00C16ED6">
        <w:rPr>
          <w:rFonts w:ascii="Tahoma" w:hAnsi="Tahoma" w:cs="Tahoma"/>
          <w:sz w:val="22"/>
          <w:szCs w:val="22"/>
        </w:rPr>
        <w:t xml:space="preserve"> a brzy propukn</w:t>
      </w:r>
      <w:r w:rsidRPr="00C16ED6">
        <w:rPr>
          <w:rFonts w:ascii="Tahoma" w:hAnsi="Tahoma" w:cs="Tahoma"/>
          <w:sz w:val="22"/>
          <w:szCs w:val="22"/>
        </w:rPr>
        <w:t>e</w:t>
      </w:r>
      <w:r w:rsidR="00A508E6" w:rsidRPr="00C16ED6">
        <w:rPr>
          <w:rFonts w:ascii="Tahoma" w:hAnsi="Tahoma" w:cs="Tahoma"/>
          <w:sz w:val="22"/>
          <w:szCs w:val="22"/>
        </w:rPr>
        <w:t xml:space="preserve"> násilí, protože ti, kdo se cítí být odstrčeni na okraj společnosti, bojují za prosazení protestu proti všemu, co se staví proti jejich programu, a všemu, co nese mé </w:t>
      </w:r>
      <w:r w:rsidRPr="00C16ED6">
        <w:rPr>
          <w:rFonts w:ascii="Tahoma" w:hAnsi="Tahoma" w:cs="Tahoma"/>
          <w:sz w:val="22"/>
          <w:szCs w:val="22"/>
        </w:rPr>
        <w:t>J</w:t>
      </w:r>
      <w:r w:rsidR="00A508E6" w:rsidRPr="00C16ED6">
        <w:rPr>
          <w:rFonts w:ascii="Tahoma" w:hAnsi="Tahoma" w:cs="Tahoma"/>
          <w:sz w:val="22"/>
          <w:szCs w:val="22"/>
        </w:rPr>
        <w:t>méno.</w:t>
      </w:r>
    </w:p>
    <w:p w:rsidR="004C29B8" w:rsidRPr="00C16ED6" w:rsidRDefault="00A508E6">
      <w:pPr>
        <w:pStyle w:val="Zkladntext"/>
        <w:rPr>
          <w:rFonts w:ascii="Tahoma" w:hAnsi="Tahoma" w:cs="Tahoma"/>
          <w:sz w:val="22"/>
          <w:szCs w:val="22"/>
        </w:rPr>
      </w:pPr>
      <w:r w:rsidRPr="00C16ED6">
        <w:rPr>
          <w:rFonts w:ascii="Tahoma" w:hAnsi="Tahoma" w:cs="Tahoma"/>
          <w:sz w:val="22"/>
          <w:szCs w:val="22"/>
        </w:rPr>
        <w:t>Vyhněte se malicherným sporům, děti, neboť vám neprospívají. Nech</w:t>
      </w:r>
      <w:r w:rsidR="00C97A07">
        <w:rPr>
          <w:rFonts w:ascii="Tahoma" w:hAnsi="Tahoma" w:cs="Tahoma"/>
          <w:sz w:val="22"/>
          <w:szCs w:val="22"/>
        </w:rPr>
        <w:t>ej</w:t>
      </w:r>
      <w:r w:rsidRPr="00C16ED6">
        <w:rPr>
          <w:rFonts w:ascii="Tahoma" w:hAnsi="Tahoma" w:cs="Tahoma"/>
          <w:sz w:val="22"/>
          <w:szCs w:val="22"/>
        </w:rPr>
        <w:t>te ďáblovy děti, ať plní ďáblov</w:t>
      </w:r>
      <w:r w:rsidR="006F3D44">
        <w:rPr>
          <w:rFonts w:ascii="Tahoma" w:hAnsi="Tahoma" w:cs="Tahoma"/>
          <w:sz w:val="22"/>
          <w:szCs w:val="22"/>
        </w:rPr>
        <w:t>a</w:t>
      </w:r>
      <w:r w:rsidRPr="00C16ED6">
        <w:rPr>
          <w:rFonts w:ascii="Tahoma" w:hAnsi="Tahoma" w:cs="Tahoma"/>
          <w:sz w:val="22"/>
          <w:szCs w:val="22"/>
        </w:rPr>
        <w:t xml:space="preserve"> př</w:t>
      </w:r>
      <w:r w:rsidR="006F3D44">
        <w:rPr>
          <w:rFonts w:ascii="Tahoma" w:hAnsi="Tahoma" w:cs="Tahoma"/>
          <w:sz w:val="22"/>
          <w:szCs w:val="22"/>
        </w:rPr>
        <w:t>ání</w:t>
      </w:r>
      <w:r w:rsidRPr="00C16ED6">
        <w:rPr>
          <w:rFonts w:ascii="Tahoma" w:hAnsi="Tahoma" w:cs="Tahoma"/>
          <w:sz w:val="22"/>
          <w:szCs w:val="22"/>
        </w:rPr>
        <w:t>, a sami se do toho nezapojujte.</w:t>
      </w:r>
    </w:p>
    <w:p w:rsidR="004C29B8" w:rsidRPr="00C16ED6" w:rsidRDefault="00A508E6">
      <w:pPr>
        <w:pStyle w:val="Zkladntext"/>
        <w:rPr>
          <w:rFonts w:ascii="Tahoma" w:hAnsi="Tahoma" w:cs="Tahoma"/>
          <w:sz w:val="22"/>
          <w:szCs w:val="22"/>
        </w:rPr>
      </w:pPr>
      <w:r w:rsidRPr="00C16ED6">
        <w:rPr>
          <w:rFonts w:ascii="Tahoma" w:hAnsi="Tahoma" w:cs="Tahoma"/>
          <w:sz w:val="22"/>
          <w:szCs w:val="22"/>
        </w:rPr>
        <w:t xml:space="preserve">Místo toho věnujte čas přípravě. Připravte se na nadcházející boj, v němž nebudete mít možnost zůstat neutrální. </w:t>
      </w:r>
    </w:p>
    <w:p w:rsidR="004C29B8" w:rsidRPr="00C16ED6" w:rsidRDefault="00A508E6">
      <w:pPr>
        <w:pStyle w:val="Zkladntext"/>
        <w:rPr>
          <w:rFonts w:ascii="Tahoma" w:hAnsi="Tahoma" w:cs="Tahoma"/>
          <w:sz w:val="22"/>
          <w:szCs w:val="22"/>
        </w:rPr>
      </w:pPr>
      <w:r w:rsidRPr="00C16ED6">
        <w:rPr>
          <w:rFonts w:ascii="Tahoma" w:hAnsi="Tahoma" w:cs="Tahoma"/>
          <w:sz w:val="22"/>
          <w:szCs w:val="22"/>
        </w:rPr>
        <w:t>Ježíš</w:t>
      </w:r>
    </w:p>
    <w:p w:rsidR="004C29B8" w:rsidRPr="00C16ED6" w:rsidRDefault="004C29B8">
      <w:pPr>
        <w:pStyle w:val="Zkladntext"/>
        <w:rPr>
          <w:rFonts w:ascii="Tahoma" w:hAnsi="Tahoma" w:cs="Tahoma"/>
          <w:sz w:val="22"/>
          <w:szCs w:val="22"/>
        </w:rPr>
      </w:pPr>
    </w:p>
    <w:p w:rsidR="004C29B8" w:rsidRPr="00146427" w:rsidRDefault="00A508E6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146427">
        <w:rPr>
          <w:rFonts w:ascii="Tahoma" w:hAnsi="Tahoma" w:cs="Tahoma"/>
          <w:b/>
          <w:i/>
          <w:sz w:val="18"/>
          <w:szCs w:val="18"/>
        </w:rPr>
        <w:t xml:space="preserve">Př 30, 3: Moudrosti jsem se neučil ani jsem si neosvojil poznání Svatého. </w:t>
      </w:r>
    </w:p>
    <w:p w:rsidR="004C29B8" w:rsidRPr="00146427" w:rsidRDefault="00A508E6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146427">
        <w:rPr>
          <w:rFonts w:ascii="Tahoma" w:hAnsi="Tahoma" w:cs="Tahoma"/>
          <w:b/>
          <w:i/>
          <w:sz w:val="18"/>
          <w:szCs w:val="18"/>
        </w:rPr>
        <w:t xml:space="preserve">Př 29, 22: Hněvivý člověk podnítí svár a vznětlivý napáchá mnoho přestupků. </w:t>
      </w:r>
    </w:p>
    <w:p w:rsidR="004C29B8" w:rsidRPr="00146427" w:rsidRDefault="00A508E6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146427">
        <w:rPr>
          <w:rFonts w:ascii="Tahoma" w:hAnsi="Tahoma" w:cs="Tahoma"/>
          <w:b/>
          <w:i/>
          <w:sz w:val="18"/>
          <w:szCs w:val="18"/>
        </w:rPr>
        <w:t xml:space="preserve">Mt 18, 15: Když tvůj bratr zhřeší, jdi a pokárej ho mezi čtyřma očima; dá-li si říci, získal jsi svého bratra. </w:t>
      </w:r>
    </w:p>
    <w:p w:rsidR="004C29B8" w:rsidRPr="00146427" w:rsidRDefault="00A508E6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146427">
        <w:rPr>
          <w:rFonts w:ascii="Tahoma" w:hAnsi="Tahoma" w:cs="Tahoma"/>
          <w:b/>
          <w:i/>
          <w:sz w:val="18"/>
          <w:szCs w:val="18"/>
        </w:rPr>
        <w:t xml:space="preserve">Př 26, 20: Není-li už dřevo, uhasne oheň, není-li klevetník, utichne svár. </w:t>
      </w:r>
    </w:p>
    <w:p w:rsidR="004C29B8" w:rsidRPr="00146427" w:rsidRDefault="00A508E6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146427">
        <w:rPr>
          <w:rFonts w:ascii="Tahoma" w:hAnsi="Tahoma" w:cs="Tahoma"/>
          <w:b/>
          <w:i/>
          <w:sz w:val="18"/>
          <w:szCs w:val="18"/>
        </w:rPr>
        <w:t xml:space="preserve">Př 28, 25: Nadutec podněcuje spor, ale kdo spoléhá na Hospodina, bude nasycen tukem. </w:t>
      </w:r>
    </w:p>
    <w:p w:rsidR="004C29B8" w:rsidRPr="00146427" w:rsidRDefault="004C29B8">
      <w:pPr>
        <w:pStyle w:val="Zkladntext"/>
        <w:rPr>
          <w:rFonts w:ascii="Tahoma" w:hAnsi="Tahoma" w:cs="Tahoma"/>
          <w:b/>
          <w:i/>
          <w:sz w:val="18"/>
          <w:szCs w:val="18"/>
        </w:rPr>
      </w:pPr>
    </w:p>
    <w:sectPr w:rsidR="004C29B8" w:rsidRPr="00146427" w:rsidSect="004C29B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0A18"/>
    <w:multiLevelType w:val="multilevel"/>
    <w:tmpl w:val="244E2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C29B8"/>
    <w:rsid w:val="000D497C"/>
    <w:rsid w:val="00146427"/>
    <w:rsid w:val="004C29B8"/>
    <w:rsid w:val="006F3D44"/>
    <w:rsid w:val="00740FBE"/>
    <w:rsid w:val="00986E2A"/>
    <w:rsid w:val="00A508E6"/>
    <w:rsid w:val="00BF01A3"/>
    <w:rsid w:val="00C16ED6"/>
    <w:rsid w:val="00C97A07"/>
    <w:rsid w:val="00CE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29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2">
    <w:name w:val="Heading 2"/>
    <w:basedOn w:val="Nadpis"/>
    <w:next w:val="Zkladntext"/>
    <w:qFormat/>
    <w:rsid w:val="004C29B8"/>
    <w:pPr>
      <w:numPr>
        <w:ilvl w:val="1"/>
        <w:numId w:val="1"/>
      </w:num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customStyle="1" w:styleId="Heading3">
    <w:name w:val="Heading 3"/>
    <w:basedOn w:val="Nadpis"/>
    <w:next w:val="Zkladntext"/>
    <w:qFormat/>
    <w:rsid w:val="004C29B8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4C29B8"/>
    <w:rPr>
      <w:color w:val="000080"/>
      <w:u w:val="single"/>
    </w:rPr>
  </w:style>
  <w:style w:type="character" w:customStyle="1" w:styleId="Odrky">
    <w:name w:val="Odrážky"/>
    <w:qFormat/>
    <w:rsid w:val="004C29B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C29B8"/>
    <w:rPr>
      <w:b/>
      <w:bCs/>
    </w:rPr>
  </w:style>
  <w:style w:type="paragraph" w:customStyle="1" w:styleId="Nadpis">
    <w:name w:val="Nadpis"/>
    <w:basedOn w:val="Normln"/>
    <w:next w:val="Zkladntext"/>
    <w:qFormat/>
    <w:rsid w:val="004C29B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C29B8"/>
    <w:pPr>
      <w:spacing w:after="140" w:line="276" w:lineRule="auto"/>
    </w:pPr>
  </w:style>
  <w:style w:type="paragraph" w:styleId="Seznam">
    <w:name w:val="List"/>
    <w:basedOn w:val="Zkladntext"/>
    <w:rsid w:val="004C29B8"/>
  </w:style>
  <w:style w:type="paragraph" w:customStyle="1" w:styleId="Caption">
    <w:name w:val="Caption"/>
    <w:basedOn w:val="Normln"/>
    <w:qFormat/>
    <w:rsid w:val="004C29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C29B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D49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2025-06-10T16:59:00Z</dcterms:created>
  <dcterms:modified xsi:type="dcterms:W3CDTF">2025-06-11T11:13:00Z</dcterms:modified>
  <dc:language>cs-CZ</dc:language>
</cp:coreProperties>
</file>