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FFA" w:rsidRPr="00422116" w:rsidRDefault="00316FFA">
      <w:pPr>
        <w:rPr>
          <w:rFonts w:ascii="Tahoma" w:hAnsi="Tahoma" w:cs="Tahoma"/>
          <w:sz w:val="22"/>
          <w:szCs w:val="22"/>
        </w:rPr>
      </w:pPr>
      <w:r w:rsidRPr="00422116">
        <w:rPr>
          <w:rFonts w:ascii="Tahoma" w:hAnsi="Tahoma" w:cs="Tahoma"/>
          <w:sz w:val="22"/>
          <w:szCs w:val="22"/>
        </w:rPr>
        <w:t>33</w:t>
      </w:r>
      <w:r w:rsidR="00422116">
        <w:rPr>
          <w:rFonts w:ascii="Tahoma" w:hAnsi="Tahoma" w:cs="Tahoma"/>
          <w:sz w:val="22"/>
          <w:szCs w:val="22"/>
        </w:rPr>
        <w:t>6</w:t>
      </w:r>
      <w:r w:rsidRPr="00422116">
        <w:rPr>
          <w:rFonts w:ascii="Tahoma" w:hAnsi="Tahoma" w:cs="Tahoma"/>
          <w:sz w:val="22"/>
          <w:szCs w:val="22"/>
        </w:rPr>
        <w:t xml:space="preserve">9. </w:t>
      </w:r>
      <w:r w:rsidR="00422116" w:rsidRPr="00422116">
        <w:rPr>
          <w:rFonts w:ascii="Tahoma" w:hAnsi="Tahoma" w:cs="Tahoma"/>
          <w:b/>
          <w:sz w:val="22"/>
          <w:szCs w:val="22"/>
        </w:rPr>
        <w:t>21. června 2017.</w:t>
      </w:r>
      <w:r w:rsidR="00422116" w:rsidRPr="00422116">
        <w:rPr>
          <w:rFonts w:ascii="Tahoma" w:hAnsi="Tahoma" w:cs="Tahoma"/>
          <w:sz w:val="22"/>
          <w:szCs w:val="22"/>
        </w:rPr>
        <w:t xml:space="preserve"> Připomínka p</w:t>
      </w:r>
      <w:r w:rsidRPr="00422116">
        <w:rPr>
          <w:rFonts w:ascii="Tahoma" w:hAnsi="Tahoma" w:cs="Tahoma"/>
          <w:sz w:val="22"/>
          <w:szCs w:val="22"/>
        </w:rPr>
        <w:t>oselství Ježíše ze dne 28. října 2017.</w:t>
      </w:r>
    </w:p>
    <w:p w:rsidR="00262450" w:rsidRPr="00262450" w:rsidRDefault="00316FFA" w:rsidP="00262450">
      <w:pPr>
        <w:rPr>
          <w:rFonts w:ascii="Tahoma" w:hAnsi="Tahoma" w:cs="Tahoma"/>
          <w:sz w:val="22"/>
          <w:szCs w:val="22"/>
        </w:rPr>
      </w:pPr>
      <w:r w:rsidRPr="00422116">
        <w:rPr>
          <w:rFonts w:ascii="Tahoma" w:hAnsi="Tahoma" w:cs="Tahoma"/>
          <w:sz w:val="22"/>
          <w:szCs w:val="22"/>
        </w:rPr>
        <w:t>Glynda Linkous (USA),</w:t>
      </w:r>
      <w:r w:rsidR="00262450">
        <w:rPr>
          <w:rFonts w:ascii="Tahoma" w:hAnsi="Tahoma" w:cs="Tahoma"/>
          <w:sz w:val="22"/>
          <w:szCs w:val="22"/>
        </w:rPr>
        <w:t xml:space="preserve"> </w:t>
      </w:r>
      <w:hyperlink r:id="rId7" w:history="1">
        <w:r w:rsidR="00262450" w:rsidRPr="00262450">
          <w:rPr>
            <w:rFonts w:ascii="Tahoma" w:hAnsi="Tahoma" w:cs="Tahoma"/>
            <w:color w:val="0000FF"/>
            <w:sz w:val="22"/>
            <w:szCs w:val="22"/>
            <w:u w:val="single"/>
          </w:rPr>
          <w:t>https://wingsofprophecy.blogspot.com/</w:t>
        </w:r>
      </w:hyperlink>
    </w:p>
    <w:p w:rsidR="00316FFA" w:rsidRPr="00422116" w:rsidRDefault="00316FFA">
      <w:pPr>
        <w:rPr>
          <w:rFonts w:ascii="Tahoma" w:hAnsi="Tahoma" w:cs="Tahoma"/>
          <w:sz w:val="22"/>
          <w:szCs w:val="22"/>
        </w:rPr>
      </w:pPr>
    </w:p>
    <w:p w:rsidR="005E24CC" w:rsidRPr="00422116" w:rsidRDefault="005E24CC">
      <w:pPr>
        <w:rPr>
          <w:rFonts w:ascii="Tahoma" w:hAnsi="Tahoma" w:cs="Tahoma"/>
          <w:sz w:val="22"/>
          <w:szCs w:val="22"/>
        </w:rPr>
      </w:pPr>
    </w:p>
    <w:p w:rsidR="005E24CC" w:rsidRDefault="00422116" w:rsidP="00422116">
      <w:pPr>
        <w:jc w:val="center"/>
        <w:rPr>
          <w:rFonts w:ascii="Tahoma" w:hAnsi="Tahoma" w:cs="Tahoma"/>
          <w:b/>
          <w:sz w:val="22"/>
          <w:szCs w:val="22"/>
        </w:rPr>
      </w:pPr>
      <w:r w:rsidRPr="00422116">
        <w:rPr>
          <w:rFonts w:ascii="Tahoma" w:hAnsi="Tahoma" w:cs="Tahoma"/>
          <w:b/>
          <w:sz w:val="22"/>
          <w:szCs w:val="22"/>
        </w:rPr>
        <w:t>CHAOS</w:t>
      </w:r>
    </w:p>
    <w:p w:rsidR="00422116" w:rsidRPr="00422116" w:rsidRDefault="00422116" w:rsidP="00422116">
      <w:pPr>
        <w:jc w:val="center"/>
        <w:rPr>
          <w:rFonts w:ascii="Tahoma" w:hAnsi="Tahoma" w:cs="Tahoma"/>
          <w:b/>
          <w:sz w:val="22"/>
          <w:szCs w:val="22"/>
        </w:rPr>
      </w:pPr>
    </w:p>
    <w:p w:rsidR="005E24CC" w:rsidRPr="00422116" w:rsidRDefault="005E24CC">
      <w:pPr>
        <w:rPr>
          <w:rFonts w:ascii="Tahoma" w:hAnsi="Tahoma" w:cs="Tahoma"/>
          <w:sz w:val="22"/>
          <w:szCs w:val="22"/>
        </w:rPr>
      </w:pPr>
    </w:p>
    <w:p w:rsidR="00422116" w:rsidRDefault="005E24CC">
      <w:pPr>
        <w:rPr>
          <w:rFonts w:ascii="Tahoma" w:hAnsi="Tahoma" w:cs="Tahoma"/>
          <w:sz w:val="22"/>
          <w:szCs w:val="22"/>
        </w:rPr>
      </w:pPr>
      <w:r w:rsidRPr="00422116">
        <w:rPr>
          <w:rFonts w:ascii="Tahoma" w:hAnsi="Tahoma" w:cs="Tahoma"/>
          <w:sz w:val="22"/>
          <w:szCs w:val="22"/>
        </w:rPr>
        <w:t xml:space="preserve">Mé děti, říkal jsem vám, že toto je Věk Chaosu. Chaos v této době skutečně vstoupí do všeho. Viděli jste jeho dopad ve vašich politických systémech. Viděli jste jeho dopad ve vašich ulicích, </w:t>
      </w:r>
    </w:p>
    <w:p w:rsidR="005E24CC" w:rsidRPr="00422116" w:rsidRDefault="005E24CC">
      <w:pPr>
        <w:rPr>
          <w:rFonts w:ascii="Tahoma" w:hAnsi="Tahoma" w:cs="Tahoma"/>
          <w:sz w:val="22"/>
          <w:szCs w:val="22"/>
        </w:rPr>
      </w:pPr>
      <w:r w:rsidRPr="00422116">
        <w:rPr>
          <w:rFonts w:ascii="Tahoma" w:hAnsi="Tahoma" w:cs="Tahoma"/>
          <w:sz w:val="22"/>
          <w:szCs w:val="22"/>
        </w:rPr>
        <w:t xml:space="preserve">ale </w:t>
      </w:r>
      <w:r w:rsidR="00422116">
        <w:rPr>
          <w:rFonts w:ascii="Tahoma" w:hAnsi="Tahoma" w:cs="Tahoma"/>
          <w:sz w:val="22"/>
          <w:szCs w:val="22"/>
        </w:rPr>
        <w:t xml:space="preserve">nyní </w:t>
      </w:r>
      <w:r w:rsidRPr="00422116">
        <w:rPr>
          <w:rFonts w:ascii="Tahoma" w:hAnsi="Tahoma" w:cs="Tahoma"/>
          <w:sz w:val="22"/>
          <w:szCs w:val="22"/>
        </w:rPr>
        <w:t>teprve začíná, bude to mnohem horší.</w:t>
      </w:r>
    </w:p>
    <w:p w:rsidR="005E24CC" w:rsidRPr="00422116" w:rsidRDefault="005E24CC">
      <w:pPr>
        <w:rPr>
          <w:rFonts w:ascii="Tahoma" w:hAnsi="Tahoma" w:cs="Tahoma"/>
          <w:sz w:val="22"/>
          <w:szCs w:val="22"/>
        </w:rPr>
      </w:pPr>
    </w:p>
    <w:p w:rsidR="005E24CC" w:rsidRPr="00422116" w:rsidRDefault="005E24CC">
      <w:pPr>
        <w:rPr>
          <w:rFonts w:ascii="Tahoma" w:hAnsi="Tahoma" w:cs="Tahoma"/>
          <w:sz w:val="22"/>
          <w:szCs w:val="22"/>
        </w:rPr>
      </w:pPr>
      <w:r w:rsidRPr="00422116">
        <w:rPr>
          <w:rFonts w:ascii="Tahoma" w:hAnsi="Tahoma" w:cs="Tahoma"/>
          <w:sz w:val="22"/>
          <w:szCs w:val="22"/>
        </w:rPr>
        <w:t xml:space="preserve">Jak se chaos bude dále šířit, vstoupí do vašich domů. Vstoupí do pracovišť, škol a kostelů. Pokud mu to dovolíte, tento chaos vám ukradne pokoj a radost a způsobí, že se </w:t>
      </w:r>
      <w:r w:rsidR="00422116">
        <w:rPr>
          <w:rFonts w:ascii="Tahoma" w:hAnsi="Tahoma" w:cs="Tahoma"/>
          <w:sz w:val="22"/>
          <w:szCs w:val="22"/>
        </w:rPr>
        <w:t xml:space="preserve">budete </w:t>
      </w:r>
      <w:r w:rsidRPr="00422116">
        <w:rPr>
          <w:rFonts w:ascii="Tahoma" w:hAnsi="Tahoma" w:cs="Tahoma"/>
          <w:sz w:val="22"/>
          <w:szCs w:val="22"/>
        </w:rPr>
        <w:t>b</w:t>
      </w:r>
      <w:r w:rsidR="00422116">
        <w:rPr>
          <w:rFonts w:ascii="Tahoma" w:hAnsi="Tahoma" w:cs="Tahoma"/>
          <w:sz w:val="22"/>
          <w:szCs w:val="22"/>
        </w:rPr>
        <w:t>át</w:t>
      </w:r>
      <w:r w:rsidRPr="00422116">
        <w:rPr>
          <w:rFonts w:ascii="Tahoma" w:hAnsi="Tahoma" w:cs="Tahoma"/>
          <w:sz w:val="22"/>
          <w:szCs w:val="22"/>
        </w:rPr>
        <w:t>, ale přeji si, aby se tak nestalo. Přeji si, aby se můj lid statečně postavil proti všem činům nepřítele.</w:t>
      </w:r>
    </w:p>
    <w:p w:rsidR="005E24CC" w:rsidRPr="00422116" w:rsidRDefault="005E24CC">
      <w:pPr>
        <w:rPr>
          <w:rFonts w:ascii="Tahoma" w:hAnsi="Tahoma" w:cs="Tahoma"/>
          <w:sz w:val="22"/>
          <w:szCs w:val="22"/>
        </w:rPr>
      </w:pPr>
    </w:p>
    <w:p w:rsidR="005E24CC" w:rsidRPr="00422116" w:rsidRDefault="005E24CC">
      <w:pPr>
        <w:rPr>
          <w:rFonts w:ascii="Tahoma" w:hAnsi="Tahoma" w:cs="Tahoma"/>
          <w:sz w:val="22"/>
          <w:szCs w:val="22"/>
        </w:rPr>
      </w:pPr>
      <w:r w:rsidRPr="00422116">
        <w:rPr>
          <w:rFonts w:ascii="Tahoma" w:hAnsi="Tahoma" w:cs="Tahoma"/>
          <w:sz w:val="22"/>
          <w:szCs w:val="22"/>
        </w:rPr>
        <w:t>Když chaos převládá, čerpejte z mého pokoje, který je ve vás. Odmítejte mu dát místo ve svých duších. Odmítejte ho na každém kroku a zachovejte si klid. Zanechal jsem vám svůj pokoj.</w:t>
      </w:r>
    </w:p>
    <w:p w:rsidR="005E24CC" w:rsidRPr="00422116" w:rsidRDefault="005E24CC">
      <w:pPr>
        <w:rPr>
          <w:rFonts w:ascii="Tahoma" w:hAnsi="Tahoma" w:cs="Tahoma"/>
          <w:sz w:val="22"/>
          <w:szCs w:val="22"/>
        </w:rPr>
      </w:pPr>
    </w:p>
    <w:p w:rsidR="005E24CC" w:rsidRDefault="005E24CC">
      <w:pPr>
        <w:rPr>
          <w:rFonts w:ascii="Tahoma" w:hAnsi="Tahoma" w:cs="Tahoma"/>
          <w:sz w:val="22"/>
          <w:szCs w:val="22"/>
        </w:rPr>
      </w:pPr>
      <w:r w:rsidRPr="00422116">
        <w:rPr>
          <w:rFonts w:ascii="Tahoma" w:hAnsi="Tahoma" w:cs="Tahoma"/>
          <w:sz w:val="22"/>
          <w:szCs w:val="22"/>
        </w:rPr>
        <w:t>Ježíš</w:t>
      </w:r>
    </w:p>
    <w:p w:rsidR="003D11C1" w:rsidRDefault="003D11C1">
      <w:pPr>
        <w:rPr>
          <w:rFonts w:ascii="Tahoma" w:hAnsi="Tahoma" w:cs="Tahoma"/>
          <w:sz w:val="22"/>
          <w:szCs w:val="22"/>
        </w:rPr>
      </w:pPr>
    </w:p>
    <w:p w:rsidR="003D11C1" w:rsidRDefault="003D11C1">
      <w:pPr>
        <w:rPr>
          <w:rFonts w:ascii="Tahoma" w:hAnsi="Tahoma" w:cs="Tahoma"/>
          <w:sz w:val="22"/>
          <w:szCs w:val="22"/>
        </w:rPr>
      </w:pPr>
    </w:p>
    <w:p w:rsidR="003D11C1" w:rsidRP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  <w:r w:rsidRPr="003D11C1">
        <w:rPr>
          <w:rFonts w:ascii="Tahoma" w:hAnsi="Tahoma" w:cs="Tahoma"/>
          <w:b/>
          <w:i/>
          <w:sz w:val="18"/>
          <w:szCs w:val="18"/>
        </w:rPr>
        <w:t xml:space="preserve">Mt 24, 6: Budete slyšet válečný ryk a zvěsti o válkách; hleďte, abyste se nelekali. Musí to být, ale to ještě nebude konec. </w:t>
      </w:r>
    </w:p>
    <w:p w:rsidR="003D11C1" w:rsidRP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</w:p>
    <w:p w:rsidR="003D11C1" w:rsidRP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  <w:r w:rsidRPr="003D11C1">
        <w:rPr>
          <w:rFonts w:ascii="Tahoma" w:hAnsi="Tahoma" w:cs="Tahoma"/>
          <w:b/>
          <w:i/>
          <w:sz w:val="18"/>
          <w:szCs w:val="18"/>
        </w:rPr>
        <w:t xml:space="preserve">Mk 13, 12: Vydá na smrt bratr bratra a otec dítě, povstanou děti proti rodičům a připraví je o život. </w:t>
      </w:r>
    </w:p>
    <w:p w:rsidR="003D11C1" w:rsidRP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</w:p>
    <w:p w:rsidR="003D11C1" w:rsidRP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  <w:r w:rsidRPr="003D11C1">
        <w:rPr>
          <w:rFonts w:ascii="Tahoma" w:hAnsi="Tahoma" w:cs="Tahoma"/>
          <w:b/>
          <w:i/>
          <w:sz w:val="18"/>
          <w:szCs w:val="18"/>
        </w:rPr>
        <w:t>Ef 4, 26-27</w:t>
      </w:r>
    </w:p>
    <w:p w:rsidR="003D11C1" w:rsidRP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  <w:bookmarkStart w:id="0" w:name="v26"/>
      <w:bookmarkEnd w:id="0"/>
      <w:r w:rsidRPr="003D11C1">
        <w:rPr>
          <w:rFonts w:ascii="Tahoma" w:hAnsi="Tahoma" w:cs="Tahoma"/>
          <w:b/>
          <w:i/>
          <w:sz w:val="18"/>
          <w:szCs w:val="18"/>
        </w:rPr>
        <w:t xml:space="preserve">26: </w:t>
      </w:r>
      <w:proofErr w:type="gramStart"/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>
        <w:rPr>
          <w:rFonts w:ascii="Tahoma" w:hAnsi="Tahoma" w:cs="Tahoma"/>
          <w:b/>
          <w:i/>
          <w:sz w:val="18"/>
          <w:szCs w:val="18"/>
        </w:rPr>
        <w:t>Hněváte-li se, nehřešte.'</w:t>
      </w:r>
      <w:proofErr w:type="gramEnd"/>
      <w:r w:rsidRPr="003D11C1">
        <w:rPr>
          <w:rFonts w:ascii="Tahoma" w:hAnsi="Tahoma" w:cs="Tahoma"/>
          <w:b/>
          <w:i/>
          <w:sz w:val="18"/>
          <w:szCs w:val="18"/>
        </w:rPr>
        <w:t xml:space="preserve"> Nenechte nad svým hněvem zapadnout slunce </w:t>
      </w:r>
    </w:p>
    <w:p w:rsid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  <w:bookmarkStart w:id="1" w:name="v27"/>
      <w:bookmarkEnd w:id="1"/>
    </w:p>
    <w:p w:rsidR="003D11C1" w:rsidRP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  <w:r w:rsidRPr="003D11C1">
        <w:rPr>
          <w:rFonts w:ascii="Tahoma" w:hAnsi="Tahoma" w:cs="Tahoma"/>
          <w:b/>
          <w:i/>
          <w:sz w:val="18"/>
          <w:szCs w:val="18"/>
        </w:rPr>
        <w:t xml:space="preserve">27: a nedopřejte místa ďáblu. </w:t>
      </w:r>
    </w:p>
    <w:p w:rsidR="003D11C1" w:rsidRP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  <w:bookmarkStart w:id="2" w:name="v28"/>
      <w:bookmarkEnd w:id="2"/>
    </w:p>
    <w:p w:rsidR="003D11C1" w:rsidRPr="003D11C1" w:rsidRDefault="003D11C1" w:rsidP="003D11C1">
      <w:pPr>
        <w:rPr>
          <w:rFonts w:ascii="Tahoma" w:hAnsi="Tahoma" w:cs="Tahoma"/>
          <w:b/>
          <w:i/>
          <w:sz w:val="18"/>
          <w:szCs w:val="18"/>
        </w:rPr>
      </w:pPr>
      <w:r w:rsidRPr="003D11C1">
        <w:rPr>
          <w:rFonts w:ascii="Tahoma" w:hAnsi="Tahoma" w:cs="Tahoma"/>
          <w:b/>
          <w:i/>
          <w:sz w:val="18"/>
          <w:szCs w:val="18"/>
        </w:rPr>
        <w:t xml:space="preserve">Jan 14, 27: Pokoj vám zanechávám, svůj pokoj vám dávám; ne jako dává svět, já vám dávám. Ať se vaše srdce nechvěje a neděsí! </w:t>
      </w:r>
    </w:p>
    <w:p w:rsidR="003D11C1" w:rsidRPr="003D11C1" w:rsidRDefault="003D11C1" w:rsidP="003D11C1"/>
    <w:sectPr w:rsidR="003D11C1" w:rsidRPr="003D11C1" w:rsidSect="00A23510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4CC" w:rsidRDefault="005E24CC">
      <w:r>
        <w:separator/>
      </w:r>
    </w:p>
  </w:endnote>
  <w:endnote w:type="continuationSeparator" w:id="0">
    <w:p w:rsidR="005E24CC" w:rsidRDefault="005E2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4CC" w:rsidRDefault="005E24CC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5E24CC" w:rsidRDefault="005E2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FFA"/>
    <w:rsid w:val="00262450"/>
    <w:rsid w:val="00316FFA"/>
    <w:rsid w:val="003D11C1"/>
    <w:rsid w:val="00422116"/>
    <w:rsid w:val="005E24CC"/>
    <w:rsid w:val="00A23510"/>
    <w:rsid w:val="00F36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3510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A23510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A23510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23510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A23510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A23510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A23510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3D11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6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2025-06-22T07:43:00Z</dcterms:created>
  <dcterms:modified xsi:type="dcterms:W3CDTF">2025-06-22T14:13:00Z</dcterms:modified>
</cp:coreProperties>
</file>