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B676A" w:rsidRDefault="009D20E5" w:rsidP="00272DB1">
      <w:pPr>
        <w:spacing w:line="240" w:lineRule="auto"/>
      </w:pPr>
      <w:r>
        <w:t>1025</w:t>
      </w:r>
      <w:r w:rsidR="00AB676A" w:rsidRPr="00AB676A">
        <w:t>. Poselství Boha Otce ze dne 9. prosince 2019.</w:t>
      </w:r>
    </w:p>
    <w:p w:rsidR="00AB676A" w:rsidRPr="00AB676A" w:rsidRDefault="00AB676A" w:rsidP="00272DB1">
      <w:pPr>
        <w:spacing w:line="240" w:lineRule="auto"/>
      </w:pPr>
    </w:p>
    <w:p w:rsidR="002E20D6" w:rsidRPr="002E20D6" w:rsidRDefault="002E20D6" w:rsidP="002E20D6">
      <w:pPr>
        <w:spacing w:line="240" w:lineRule="auto"/>
      </w:pPr>
      <w:r>
        <w:t xml:space="preserve">Nástroj: Glynda Linkous (USA), </w:t>
      </w:r>
      <w:hyperlink r:id="rId4" w:history="1">
        <w:r w:rsidRPr="002E20D6">
          <w:rPr>
            <w:rStyle w:val="Hypertextovodkaz"/>
            <w:lang w:val="es-ES"/>
          </w:rPr>
          <w:t>https://wingsofprophecy.blogspot.com</w:t>
        </w:r>
      </w:hyperlink>
    </w:p>
    <w:p w:rsidR="00AB676A" w:rsidRDefault="00AB676A"/>
    <w:p w:rsidR="00AB676A" w:rsidRDefault="00AB676A"/>
    <w:p w:rsidR="00AB676A" w:rsidRPr="009D441E" w:rsidRDefault="00AB676A" w:rsidP="009D441E">
      <w:pPr>
        <w:jc w:val="center"/>
        <w:rPr>
          <w:b/>
        </w:rPr>
      </w:pPr>
      <w:r w:rsidRPr="009D441E">
        <w:rPr>
          <w:b/>
        </w:rPr>
        <w:t>ZMĚNY</w:t>
      </w:r>
    </w:p>
    <w:p w:rsidR="00AB676A" w:rsidRDefault="00AB676A"/>
    <w:p w:rsidR="00AB676A" w:rsidRDefault="00AB676A"/>
    <w:p w:rsidR="00AB676A" w:rsidRDefault="00AB676A">
      <w:r>
        <w:t>Mnoho změn přichází do vašich životů, mé děti, a nejsou všechny dobré. Vstupujete d</w:t>
      </w:r>
      <w:r w:rsidR="00AF538E">
        <w:t>o</w:t>
      </w:r>
      <w:r>
        <w:t xml:space="preserve"> času pronásledování, nepodobnému žádnému před ním, kdy se stane </w:t>
      </w:r>
      <w:r w:rsidR="00AF538E">
        <w:t xml:space="preserve">pro mé lidi </w:t>
      </w:r>
      <w:r>
        <w:t>všední</w:t>
      </w:r>
      <w:r w:rsidR="00AF538E">
        <w:t xml:space="preserve">, že budou zabiti, budou-li veřejně </w:t>
      </w:r>
      <w:r w:rsidR="00E7084A">
        <w:t>hlásat</w:t>
      </w:r>
      <w:r w:rsidR="00AF538E">
        <w:t xml:space="preserve"> mé svaté jméno. Musíte nastavit svá srdce, aby se nevzdávala a činit, co je nutné, abyste dosáhl</w:t>
      </w:r>
      <w:r w:rsidR="00215B03">
        <w:t>y</w:t>
      </w:r>
      <w:r w:rsidR="00AF538E">
        <w:t xml:space="preserve"> nebe. T</w:t>
      </w:r>
      <w:r w:rsidR="00BD5011">
        <w:t xml:space="preserve">o se příčí vaší lidské přirozenosti, proto </w:t>
      </w:r>
      <w:r w:rsidR="009D441E">
        <w:t>s</w:t>
      </w:r>
      <w:r w:rsidR="00BD5011">
        <w:t>e musíte rozhodnout už předem, jak budete jednat.</w:t>
      </w:r>
    </w:p>
    <w:p w:rsidR="00BD5011" w:rsidRDefault="00BD5011"/>
    <w:p w:rsidR="00BD5011" w:rsidRDefault="00BD5011">
      <w:r>
        <w:t>Bude nepřítel schopen vás umlčet? Budete stále velebit mé jméno, až se stane zakázané? Budete souhlasit s mými nepřáteli, abyste si zachránili kůži? Neboť zachránit svou kůži tímto způsobem</w:t>
      </w:r>
      <w:r w:rsidR="007C1E7D">
        <w:t>, je ztratit svou věčnou duši. Musíte se rozhodnout, který z nás bude váš Bůh.</w:t>
      </w:r>
    </w:p>
    <w:p w:rsidR="007C1E7D" w:rsidRDefault="007C1E7D"/>
    <w:p w:rsidR="007C1E7D" w:rsidRDefault="007C1E7D">
      <w:r>
        <w:t>Dávejte si pozor, abyste nevěřil</w:t>
      </w:r>
      <w:r w:rsidR="00215B03">
        <w:t>y</w:t>
      </w:r>
      <w:r>
        <w:t>, že jste ve své víře silnější, než jste, neboť ti, kdo jsou slabí ve víře, budou snadno přesvědčeni Mě zapřít pro kus chleba</w:t>
      </w:r>
      <w:r w:rsidR="009D441E">
        <w:t>, až bude velká nouze. Nenechejte nepřítele, aby vás polapil nepřipravené.</w:t>
      </w:r>
    </w:p>
    <w:p w:rsidR="009D441E" w:rsidRDefault="009D441E"/>
    <w:p w:rsidR="009D441E" w:rsidRDefault="009D441E">
      <w:r>
        <w:t>Bůh Otec</w:t>
      </w:r>
    </w:p>
    <w:p w:rsidR="00272DB1" w:rsidRDefault="00272DB1"/>
    <w:p w:rsidR="00272DB1" w:rsidRDefault="00272DB1"/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9-10</w:t>
      </w:r>
    </w:p>
    <w:bookmarkStart w:id="0" w:name="v9"/>
    <w:bookmarkEnd w:id="0"/>
    <w:p w:rsidR="00272DB1" w:rsidRPr="00272DB1" w:rsidRDefault="00DE0F9C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72DB1" w:rsidRPr="00272DB1">
        <w:rPr>
          <w:rFonts w:eastAsia="WenQuanYi Micro Hei"/>
          <w:b/>
          <w:i/>
          <w:kern w:val="1"/>
          <w:sz w:val="18"/>
          <w:szCs w:val="18"/>
        </w:rPr>
        <w:t>9</w: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bookmarkStart w:id="1" w:name="v10"/>
    <w:bookmarkEnd w:id="1"/>
    <w:p w:rsidR="00272DB1" w:rsidRPr="00272DB1" w:rsidRDefault="00DE0F9C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"v10"</w:instrTex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72DB1" w:rsidRPr="00272DB1">
        <w:rPr>
          <w:rFonts w:eastAsia="WenQuanYi Micro Hei"/>
          <w:b/>
          <w:i/>
          <w:kern w:val="1"/>
          <w:sz w:val="18"/>
          <w:szCs w:val="18"/>
        </w:rPr>
        <w:t>10</w: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tehdy mnozí odpadnou a navzájem se budou zrazovat a jedni druhé nenávidět; </w:t>
      </w: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Jan 15, 18-21</w:t>
      </w:r>
    </w:p>
    <w:bookmarkStart w:id="2" w:name="v18"/>
    <w:bookmarkEnd w:id="2"/>
    <w:p w:rsidR="00272DB1" w:rsidRPr="00272DB1" w:rsidRDefault="00DE0F9C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"http://www.biblenet.cz/b/John/15" \l "v18"</w:instrTex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72DB1" w:rsidRPr="00272DB1">
        <w:rPr>
          <w:rFonts w:eastAsia="WenQuanYi Micro Hei"/>
          <w:b/>
          <w:i/>
          <w:kern w:val="1"/>
          <w:sz w:val="18"/>
          <w:szCs w:val="18"/>
        </w:rPr>
        <w:t>18</w: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Nenávidí-li vás svět, vězte, že mě nenáviděl dříve než vás. </w:t>
      </w:r>
    </w:p>
    <w:bookmarkStart w:id="3" w:name="v19"/>
    <w:bookmarkEnd w:id="3"/>
    <w:p w:rsidR="00272DB1" w:rsidRPr="00272DB1" w:rsidRDefault="00DE0F9C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"http://www.biblenet.cz/b/John/15" \l "v19"</w:instrTex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72DB1" w:rsidRPr="00272DB1">
        <w:rPr>
          <w:rFonts w:eastAsia="WenQuanYi Micro Hei"/>
          <w:b/>
          <w:i/>
          <w:kern w:val="1"/>
          <w:sz w:val="18"/>
          <w:szCs w:val="18"/>
        </w:rPr>
        <w:t>19</w: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Kdybyste náleželi světu, svět by miloval to, co je jeho. Protože však nejste ze světa, ale já jsem vás ze světa vyvolil, proto vás svět nenávidí. </w:t>
      </w:r>
    </w:p>
    <w:bookmarkStart w:id="4" w:name="v20"/>
    <w:bookmarkEnd w:id="4"/>
    <w:p w:rsidR="00272DB1" w:rsidRPr="00272DB1" w:rsidRDefault="00DE0F9C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"http://www.biblenet.cz/b/John/15" \l "v20"</w:instrTex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72DB1" w:rsidRPr="00272DB1">
        <w:rPr>
          <w:rFonts w:eastAsia="WenQuanYi Micro Hei"/>
          <w:b/>
          <w:i/>
          <w:kern w:val="1"/>
          <w:sz w:val="18"/>
          <w:szCs w:val="18"/>
        </w:rPr>
        <w:t>20</w: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Vzpomeňte si na slovo, které jsem vám řekl: Sluha není nad svého pána. Jestliže pronásledovali mne, i vás budou pronásledovat – jestliže mé slovo zachovali, i vaše zachovají. </w:t>
      </w:r>
    </w:p>
    <w:bookmarkStart w:id="5" w:name="v21"/>
    <w:bookmarkEnd w:id="5"/>
    <w:p w:rsidR="00272DB1" w:rsidRPr="00272DB1" w:rsidRDefault="00DE0F9C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"http://www.biblenet.cz/b/John/15" \l "v21"</w:instrTex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272DB1" w:rsidRPr="00272DB1">
        <w:rPr>
          <w:rFonts w:eastAsia="WenQuanYi Micro Hei"/>
          <w:b/>
          <w:i/>
          <w:kern w:val="1"/>
          <w:sz w:val="18"/>
          <w:szCs w:val="18"/>
        </w:rPr>
        <w:t>21</w:t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272DB1"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vám učiní pro mé jméno, poněvadž neznají toho, který mě poslal. </w:t>
      </w: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24, 13: Ale kdo vytrvá až do konce, bude spasen. </w:t>
      </w: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6, 24: Nikdo nemůže sloužit dvěma pánům. Neboť jednoho bude nenávidět a druhého milovat,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k jednomu se přidá a druhým pohrdne. Nemůžete sloužit Bohu i majetku. </w:t>
      </w: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Joz 24, 15: Jestliže se vám zdá, že sloužit Hospodinu je zlé, vyvolte si dnes, komu chcete sloužit: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zda božstvům, kterým sloužili vaši otcové, když byli za řekou Eufratem, nebo božstvům Emorejců, </w:t>
      </w:r>
      <w:r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jejichž zemi sídlíte. Já a můj dům budeme sloužit Hospodinu. </w:t>
      </w: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272DB1" w:rsidRPr="00272DB1" w:rsidRDefault="00272DB1" w:rsidP="00272DB1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272DB1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 10, 33: kdo mě však zapře před lidmi, toho i já zapřu před svým Otcem v nebi. </w:t>
      </w:r>
    </w:p>
    <w:p w:rsidR="00272DB1" w:rsidRDefault="00272DB1"/>
    <w:p w:rsidR="009D441E" w:rsidRDefault="009D441E"/>
    <w:sectPr w:rsidR="009D441E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676A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5B03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2DB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0C1"/>
    <w:rsid w:val="002D48F1"/>
    <w:rsid w:val="002D73C5"/>
    <w:rsid w:val="002E20D6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E7D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0E5"/>
    <w:rsid w:val="009D24E4"/>
    <w:rsid w:val="009D2D93"/>
    <w:rsid w:val="009D441E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676A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AF538E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D5011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0F9C"/>
    <w:rsid w:val="00DE2152"/>
    <w:rsid w:val="00DF25F0"/>
    <w:rsid w:val="00DF388C"/>
    <w:rsid w:val="00DF38DC"/>
    <w:rsid w:val="00DF3D32"/>
    <w:rsid w:val="00DF49B1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084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E20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7</cp:revision>
  <dcterms:created xsi:type="dcterms:W3CDTF">2019-12-09T15:07:00Z</dcterms:created>
  <dcterms:modified xsi:type="dcterms:W3CDTF">2021-04-27T08:54:00Z</dcterms:modified>
</cp:coreProperties>
</file>